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6A82A" w14:textId="68A74C65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7C39E0" wp14:editId="53744893">
                <wp:simplePos x="0" y="0"/>
                <wp:positionH relativeFrom="column">
                  <wp:posOffset>-650501</wp:posOffset>
                </wp:positionH>
                <wp:positionV relativeFrom="paragraph">
                  <wp:posOffset>-86360</wp:posOffset>
                </wp:positionV>
                <wp:extent cx="7296912" cy="425450"/>
                <wp:effectExtent l="0" t="0" r="5715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0F26BF" id="Rectangle 15" o:spid="_x0000_s1026" style="position:absolute;margin-left:-51.2pt;margin-top:-6.8pt;width:574.5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425180520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C34B4C" w:rsidRPr="006507A1">
            <w:rPr>
              <w:rStyle w:val="PlaceholderText"/>
              <w:lang w:bidi="fr-CA"/>
            </w:rPr>
            <w:t>Cliquez ici pour entrer une date.</w:t>
          </w:r>
        </w:sdtContent>
      </w:sdt>
      <w:r w:rsidR="00F102F0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 </w:t>
      </w:r>
      <w:r w:rsidR="001E4FE6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F102F0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25289860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102F0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41EE4201" w14:textId="74B36E10" w:rsidR="00F242EC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320729453"/>
          <w:placeholder>
            <w:docPart w:val="DefaultPlaceholder_1081868574"/>
          </w:placeholder>
          <w:showingPlcHdr/>
        </w:sdtPr>
        <w:sdtEndPr/>
        <w:sdtContent>
          <w:r w:rsidR="008A44CF" w:rsidRPr="00587CDB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1E4FE6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BA56E5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7945090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F102F0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49A5EBE9" w14:textId="2F90D169" w:rsidR="001E4FE6" w:rsidRDefault="001E4FE6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5E6F90" wp14:editId="6B5E03B4">
                <wp:simplePos x="0" y="0"/>
                <wp:positionH relativeFrom="column">
                  <wp:posOffset>-659765</wp:posOffset>
                </wp:positionH>
                <wp:positionV relativeFrom="paragraph">
                  <wp:posOffset>36830</wp:posOffset>
                </wp:positionV>
                <wp:extent cx="7296785" cy="2590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259080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6563F5" w14:textId="77777777" w:rsidR="001057C2" w:rsidRDefault="001057C2" w:rsidP="008253FA">
                            <w:pPr>
                              <w:spacing w:line="240" w:lineRule="auto"/>
                              <w:ind w:left="-810" w:right="-6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FB8891E" w14:textId="0B710C06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BA56E5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757118F0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589BBA9" w14:textId="5BB56552" w:rsidR="00F56368" w:rsidRPr="00F56368" w:rsidRDefault="00F56368" w:rsidP="001E4FE6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133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créé</w:t>
                            </w:r>
                            <w:proofErr w:type="gramEnd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une feuille de calcul portant sur les critères </w:t>
                            </w:r>
                            <w:r w:rsidR="00AC248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opérationnel</w:t>
                            </w:r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des usages énergétiques significatifs et une liste de vérification des contrôles </w:t>
                            </w:r>
                            <w:r w:rsidR="00AC2487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opérationnel</w:t>
                            </w:r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pour déterminer et fixer les critères et les contrôles requis pour chaque UES;</w:t>
                            </w:r>
                          </w:p>
                          <w:p w14:paraId="7FF11171" w14:textId="58FCD779" w:rsidR="00F56368" w:rsidRPr="00F56368" w:rsidRDefault="00F56368" w:rsidP="001E4FE6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133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veillé</w:t>
                            </w:r>
                            <w:proofErr w:type="gramEnd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à ce que les facteurs critiques qui </w:t>
                            </w:r>
                            <w:r w:rsidR="005E4313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affectent </w:t>
                            </w:r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le rendement énergétique soient connus et communiqués au personnel responsable;</w:t>
                            </w:r>
                          </w:p>
                          <w:p w14:paraId="5E370E17" w14:textId="76E3313E" w:rsidR="00F56368" w:rsidRPr="00F56368" w:rsidRDefault="00F56368" w:rsidP="001E4FE6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133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veillé</w:t>
                            </w:r>
                            <w:proofErr w:type="gramEnd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à ce que les sections de vos plans d’action qui portent sur les contrôles </w:t>
                            </w:r>
                            <w:r w:rsidR="00483D9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d’opération</w:t>
                            </w:r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de maintenance soient finalisées et mises en œuvre;</w:t>
                            </w:r>
                          </w:p>
                          <w:p w14:paraId="012473E2" w14:textId="04E51422" w:rsidR="00F56368" w:rsidRPr="00F56368" w:rsidRDefault="00116A5A" w:rsidP="001E4FE6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133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opéré</w:t>
                            </w:r>
                            <w:proofErr w:type="gramEnd"/>
                            <w:r w:rsidR="00F56368"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entretenu les sites, l’équipement, les systèmes ou les processus associés à vos UES afin de répondre aux critères déterminés;</w:t>
                            </w:r>
                          </w:p>
                          <w:p w14:paraId="6E7E4B50" w14:textId="63421286" w:rsidR="00F56368" w:rsidRPr="00F56368" w:rsidRDefault="00F56368" w:rsidP="001E4FE6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133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mis</w:t>
                            </w:r>
                            <w:proofErr w:type="gramEnd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en place des processus pour contrôler les changements planifiés ayant des incidences sur les critères ou les contrôles </w:t>
                            </w:r>
                            <w:r w:rsidR="00FB6CCA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d’opération</w:t>
                            </w:r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de maintenance;</w:t>
                            </w:r>
                          </w:p>
                          <w:p w14:paraId="071B9D2B" w14:textId="5559A8ED" w:rsidR="001057C2" w:rsidRPr="00F56368" w:rsidRDefault="00F56368" w:rsidP="001E4FE6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133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contrôlé</w:t>
                            </w:r>
                            <w:proofErr w:type="gramEnd"/>
                            <w:r w:rsidRPr="00F5636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UES externalisés ou les processus liés aux UES.</w:t>
                            </w:r>
                          </w:p>
                          <w:p w14:paraId="634B248E" w14:textId="77777777" w:rsidR="001057C2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54C63BA5" w14:textId="77777777" w:rsidR="001057C2" w:rsidRPr="00A76848" w:rsidRDefault="001057C2" w:rsidP="008253F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6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E6F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1.95pt;margin-top:2.9pt;width:574.55pt;height:20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" fillcolor="#4e5992" stroked="f" strokeweight=".5pt">
                <v:textbox>
                  <w:txbxContent>
                    <w:p w14:paraId="5F6563F5" w14:textId="77777777" w:rsidR="001057C2" w:rsidRDefault="001057C2" w:rsidP="008253FA">
                      <w:pPr>
                        <w:spacing w:line="240" w:lineRule="auto"/>
                        <w:ind w:left="-810" w:right="-6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FB8891E" w14:textId="0B710C06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BA56E5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757118F0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589BBA9" w14:textId="5BB56552" w:rsidR="00F56368" w:rsidRPr="00F56368" w:rsidRDefault="00F56368" w:rsidP="001E4FE6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133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créé</w:t>
                      </w:r>
                      <w:proofErr w:type="gramEnd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une feuille de calcul portant sur les critères </w:t>
                      </w:r>
                      <w:r w:rsidR="00AC248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opérationnel</w:t>
                      </w:r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des usages énergétiques significatifs et une liste de vérification des contrôles </w:t>
                      </w:r>
                      <w:r w:rsidR="00AC2487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opérationnel</w:t>
                      </w:r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pour déterminer et fixer les critères et les contrôles requis pour chaque UES;</w:t>
                      </w:r>
                    </w:p>
                    <w:p w14:paraId="7FF11171" w14:textId="58FCD779" w:rsidR="00F56368" w:rsidRPr="00F56368" w:rsidRDefault="00F56368" w:rsidP="001E4FE6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133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veillé</w:t>
                      </w:r>
                      <w:proofErr w:type="gramEnd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à ce que les facteurs critiques qui </w:t>
                      </w:r>
                      <w:r w:rsidR="005E4313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affectent </w:t>
                      </w:r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le rendement énergétique soient connus et communiqués au personnel responsable;</w:t>
                      </w:r>
                    </w:p>
                    <w:p w14:paraId="5E370E17" w14:textId="76E3313E" w:rsidR="00F56368" w:rsidRPr="00F56368" w:rsidRDefault="00F56368" w:rsidP="001E4FE6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133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veillé</w:t>
                      </w:r>
                      <w:proofErr w:type="gramEnd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à ce que les sections de vos plans d’action qui portent sur les contrôles </w:t>
                      </w:r>
                      <w:r w:rsidR="00483D9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d’opération</w:t>
                      </w:r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de maintenance soient finalisées et mises en œuvre;</w:t>
                      </w:r>
                    </w:p>
                    <w:p w14:paraId="012473E2" w14:textId="04E51422" w:rsidR="00F56368" w:rsidRPr="00F56368" w:rsidRDefault="00116A5A" w:rsidP="001E4FE6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133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opéré</w:t>
                      </w:r>
                      <w:proofErr w:type="gramEnd"/>
                      <w:r w:rsidR="00F56368"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entretenu les sites, l’équipement, les systèmes ou les processus associés à vos UES afin de répondre aux critères déterminés;</w:t>
                      </w:r>
                    </w:p>
                    <w:p w14:paraId="6E7E4B50" w14:textId="63421286" w:rsidR="00F56368" w:rsidRPr="00F56368" w:rsidRDefault="00F56368" w:rsidP="001E4FE6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133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mis</w:t>
                      </w:r>
                      <w:proofErr w:type="gramEnd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en place des processus pour contrôler les changements planifiés ayant des incidences sur les critères ou les contrôles </w:t>
                      </w:r>
                      <w:r w:rsidR="00FB6CCA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d’opération</w:t>
                      </w:r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de maintenance;</w:t>
                      </w:r>
                    </w:p>
                    <w:p w14:paraId="071B9D2B" w14:textId="5559A8ED" w:rsidR="001057C2" w:rsidRPr="00F56368" w:rsidRDefault="00F56368" w:rsidP="001E4FE6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90"/>
                        </w:tabs>
                        <w:spacing w:line="240" w:lineRule="auto"/>
                        <w:ind w:right="133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contrôlé</w:t>
                      </w:r>
                      <w:proofErr w:type="gramEnd"/>
                      <w:r w:rsidRPr="00F5636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UES externalisés ou les processus liés aux UES.</w:t>
                      </w:r>
                    </w:p>
                    <w:p w14:paraId="634B248E" w14:textId="77777777" w:rsidR="001057C2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54C63BA5" w14:textId="77777777" w:rsidR="001057C2" w:rsidRPr="00A76848" w:rsidRDefault="001057C2" w:rsidP="008253FA">
                      <w:pPr>
                        <w:tabs>
                          <w:tab w:val="left" w:pos="90"/>
                        </w:tabs>
                        <w:spacing w:line="240" w:lineRule="auto"/>
                        <w:ind w:right="-6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6DB7DC" w14:textId="09161784" w:rsidR="001E4FE6" w:rsidRDefault="001E4FE6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055143D" w14:textId="39FC9C0E" w:rsidR="001E4FE6" w:rsidRDefault="001E4FE6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57E84EED" w14:textId="2569311B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645A9B09" w14:textId="1CFBCD13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35AAFEE" w14:textId="57BD0AD2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A9EF522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61ABD26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A428FAF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B93789D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699C76DA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5C7BC62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A72AB7E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0A57D77" w14:textId="77777777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35EF39F" w14:textId="403FFFF8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724B9685" w14:textId="58DA6CD1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E8D7B8C" w14:textId="07547AD3" w:rsidR="001057C2" w:rsidRDefault="001057C2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8DE3D54" w14:textId="77777777" w:rsidR="008253FA" w:rsidRDefault="008253FA" w:rsidP="00251088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083AB0B" w14:textId="35497E76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Créer une feuille de calcul portant sur </w:t>
      </w:r>
      <w:proofErr w:type="gramStart"/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les critères </w:t>
      </w:r>
      <w:r w:rsidR="00ED5F4A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opérationnel</w:t>
      </w:r>
      <w:proofErr w:type="gramEnd"/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des usages énergétiques significatifs et une liste de vérification des contrôles </w:t>
      </w:r>
      <w:r w:rsidR="00AC4D6C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opérationnel</w:t>
      </w:r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pour déterminer et fixer les critères et les contrôles requis pour chaque UES.</w:t>
      </w:r>
    </w:p>
    <w:p w14:paraId="3E6BE7FF" w14:textId="77777777" w:rsidR="0083085E" w:rsidRPr="003A69E1" w:rsidRDefault="0083085E" w:rsidP="0083085E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 w:rsidRPr="003A69E1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Contrôles opérationnels et critères de maintenance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30"/>
        <w:gridCol w:w="4371"/>
      </w:tblGrid>
      <w:tr w:rsidR="000269F1" w:rsidRPr="00640E00" w14:paraId="46F00392" w14:textId="77777777" w:rsidTr="001E4FE6">
        <w:trPr>
          <w:trHeight w:val="215"/>
        </w:trPr>
        <w:tc>
          <w:tcPr>
            <w:tcW w:w="509" w:type="dxa"/>
            <w:vAlign w:val="center"/>
          </w:tcPr>
          <w:p w14:paraId="02C65AB6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830" w:type="dxa"/>
            <w:vAlign w:val="center"/>
          </w:tcPr>
          <w:p w14:paraId="0E92B5A3" w14:textId="31F34D81" w:rsidR="000269F1" w:rsidRPr="00D61970" w:rsidRDefault="000269F1" w:rsidP="00ED12C7">
            <w:pPr>
              <w:spacing w:before="50" w:after="5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Nous avons </w:t>
            </w:r>
            <w:r w:rsidR="000608AC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développé</w:t>
            </w: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 et mis en œuvre des critères </w:t>
            </w:r>
            <w:r w:rsidR="000608AC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d’opération</w:t>
            </w: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 et de maintenance pour nos </w:t>
            </w:r>
            <w:r w:rsidR="000608AC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sites</w:t>
            </w: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, notre équipement, nos systèmes et nos processus afin de garantir que les UES sont </w:t>
            </w:r>
            <w:r w:rsidR="000608AC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opérées</w:t>
            </w: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 dans le respect des critères définis en vue d’un rendement énergétique efficace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433362315"/>
            <w:placeholder>
              <w:docPart w:val="E07A691C87AC694EAE65A1E59A1D7BA2"/>
            </w:placeholder>
            <w:showingPlcHdr/>
          </w:sdtPr>
          <w:sdtEndPr/>
          <w:sdtContent>
            <w:tc>
              <w:tcPr>
                <w:tcW w:w="4371" w:type="dxa"/>
                <w:vAlign w:val="center"/>
              </w:tcPr>
              <w:p w14:paraId="2D4EE691" w14:textId="77777777" w:rsidR="000269F1" w:rsidRPr="00D61970" w:rsidRDefault="000269F1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2EF6A67A" w14:textId="77777777" w:rsidR="009464AF" w:rsidRPr="00F56368" w:rsidRDefault="009464AF" w:rsidP="009464AF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75C6CBFC" w14:textId="5587A0F7" w:rsidR="00F56368" w:rsidRPr="00251088" w:rsidRDefault="00F56368" w:rsidP="0025108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S’assurer que les facteurs critiques qui </w:t>
      </w:r>
      <w:r w:rsidR="00FF70AF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affectent</w:t>
      </w:r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le rendement énergétique sont connus et sont communiqués au personnel responsable.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830"/>
        <w:gridCol w:w="4371"/>
      </w:tblGrid>
      <w:tr w:rsidR="000269F1" w:rsidRPr="00640E00" w14:paraId="109D4D7A" w14:textId="77777777" w:rsidTr="001E4FE6">
        <w:trPr>
          <w:trHeight w:val="215"/>
        </w:trPr>
        <w:tc>
          <w:tcPr>
            <w:tcW w:w="509" w:type="dxa"/>
            <w:vAlign w:val="center"/>
          </w:tcPr>
          <w:p w14:paraId="6C6D43CA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830" w:type="dxa"/>
            <w:vAlign w:val="center"/>
          </w:tcPr>
          <w:p w14:paraId="36CE8343" w14:textId="29D5D278" w:rsidR="000269F1" w:rsidRPr="00D61970" w:rsidRDefault="000269F1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269F1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>L’information sur les contrôles opérationnels associés aux UES a été communiquée au personnel concerné.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1861892264"/>
            <w:placeholder>
              <w:docPart w:val="4F830FAE43F2B94F8B7CDB81DE3FC1AC"/>
            </w:placeholder>
            <w:showingPlcHdr/>
          </w:sdtPr>
          <w:sdtEndPr/>
          <w:sdtContent>
            <w:tc>
              <w:tcPr>
                <w:tcW w:w="4371" w:type="dxa"/>
                <w:vAlign w:val="center"/>
              </w:tcPr>
              <w:p w14:paraId="2B8E63F4" w14:textId="77777777" w:rsidR="000269F1" w:rsidRPr="00D61970" w:rsidRDefault="000269F1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B952F79" w14:textId="6EC3989A" w:rsidR="0083085E" w:rsidRPr="00F56368" w:rsidRDefault="0083085E" w:rsidP="0083085E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3EED753" w14:textId="0043CD0F" w:rsidR="00F56368" w:rsidRDefault="00F56368" w:rsidP="001E4FE6">
      <w:pPr>
        <w:pStyle w:val="ListParagraph"/>
        <w:pageBreakBefore/>
        <w:numPr>
          <w:ilvl w:val="0"/>
          <w:numId w:val="20"/>
        </w:numPr>
        <w:spacing w:after="240"/>
        <w:ind w:left="-448" w:right="-578" w:hanging="357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lastRenderedPageBreak/>
        <w:t xml:space="preserve">S’assurer que les sections de vos plans d’action qui portent sur les contrôles </w:t>
      </w:r>
      <w:r w:rsidR="00854C3E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d’opération</w:t>
      </w:r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et de maintenance ont été finalisées et mises en œuvre.</w:t>
      </w:r>
    </w:p>
    <w:p w14:paraId="01E2A1B3" w14:textId="441E7A89" w:rsidR="0083085E" w:rsidRPr="0083085E" w:rsidRDefault="0083085E" w:rsidP="0083085E">
      <w:pPr>
        <w:spacing w:line="240" w:lineRule="auto"/>
        <w:ind w:left="-720" w:right="-720" w:hanging="9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3085E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Les contrôles </w:t>
      </w:r>
      <w:r w:rsidR="007A526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d’opération</w:t>
      </w:r>
      <w:r w:rsidRPr="0083085E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et de maintenance sont mis en œuvre</w:t>
      </w:r>
    </w:p>
    <w:p w14:paraId="6E61EF92" w14:textId="604FBB8D" w:rsidR="0083085E" w:rsidRPr="009464AF" w:rsidRDefault="0083085E" w:rsidP="0083085E">
      <w:pPr>
        <w:spacing w:line="240" w:lineRule="auto"/>
        <w:ind w:left="-810" w:right="-720"/>
        <w:contextualSpacing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9464A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64A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97630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97630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9464A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9464AF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r w:rsidRPr="009464AF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Les contrôles </w:t>
      </w:r>
      <w:r w:rsidR="007A526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d’opération</w:t>
      </w:r>
      <w:r w:rsidRPr="009464AF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et de maintenance ont été déterminés pour chaque UES et sont détaillés ci-dessous :</w:t>
      </w:r>
    </w:p>
    <w:p w14:paraId="3E309FF0" w14:textId="77777777" w:rsidR="0083085E" w:rsidRPr="009C1354" w:rsidRDefault="0083085E" w:rsidP="0083085E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10800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1560"/>
        <w:gridCol w:w="1275"/>
        <w:gridCol w:w="2201"/>
        <w:gridCol w:w="1800"/>
      </w:tblGrid>
      <w:tr w:rsidR="0083085E" w:rsidRPr="004615CC" w14:paraId="27ED39E8" w14:textId="77777777" w:rsidTr="001E4FE6">
        <w:trPr>
          <w:jc w:val="center"/>
        </w:trPr>
        <w:tc>
          <w:tcPr>
            <w:tcW w:w="2122" w:type="dxa"/>
          </w:tcPr>
          <w:p w14:paraId="6A749A51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eastAsia="Arial" w:hAnsi="Arial" w:cs="Arial"/>
                <w:sz w:val="20"/>
                <w:szCs w:val="20"/>
                <w:lang w:bidi="fr-CA"/>
              </w:rPr>
              <w:t>Usage énergétique significatif</w:t>
            </w:r>
          </w:p>
        </w:tc>
        <w:tc>
          <w:tcPr>
            <w:tcW w:w="1842" w:type="dxa"/>
          </w:tcPr>
          <w:p w14:paraId="1651175B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Critères d’exploitation  </w:t>
            </w:r>
          </w:p>
        </w:tc>
        <w:tc>
          <w:tcPr>
            <w:tcW w:w="1560" w:type="dxa"/>
          </w:tcPr>
          <w:p w14:paraId="3FF9B030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eastAsia="Arial" w:hAnsi="Arial" w:cs="Arial"/>
                <w:sz w:val="20"/>
                <w:szCs w:val="20"/>
                <w:lang w:bidi="fr-CA"/>
              </w:rPr>
              <w:t>Critères de maintenance</w:t>
            </w:r>
          </w:p>
        </w:tc>
        <w:tc>
          <w:tcPr>
            <w:tcW w:w="1275" w:type="dxa"/>
          </w:tcPr>
          <w:p w14:paraId="68E8E8C4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eastAsia="Arial" w:hAnsi="Arial" w:cs="Arial"/>
                <w:sz w:val="20"/>
                <w:szCs w:val="20"/>
                <w:lang w:bidi="fr-CA"/>
              </w:rPr>
              <w:t>Contrôles</w:t>
            </w:r>
          </w:p>
        </w:tc>
        <w:tc>
          <w:tcPr>
            <w:tcW w:w="2201" w:type="dxa"/>
          </w:tcPr>
          <w:p w14:paraId="4A36A468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eastAsia="Arial" w:hAnsi="Arial" w:cs="Arial"/>
                <w:sz w:val="20"/>
                <w:szCs w:val="20"/>
                <w:lang w:bidi="fr-CA"/>
              </w:rPr>
              <w:t>Fréquence de la maintenance requise</w:t>
            </w:r>
          </w:p>
        </w:tc>
        <w:tc>
          <w:tcPr>
            <w:tcW w:w="1800" w:type="dxa"/>
          </w:tcPr>
          <w:p w14:paraId="2D4E17A1" w14:textId="77777777" w:rsidR="0083085E" w:rsidRPr="00ED12C7" w:rsidRDefault="0083085E" w:rsidP="0030674E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ED12C7">
              <w:rPr>
                <w:rFonts w:ascii="Arial" w:eastAsia="Arial" w:hAnsi="Arial" w:cs="Arial"/>
                <w:sz w:val="20"/>
                <w:szCs w:val="20"/>
                <w:lang w:bidi="fr-CA"/>
              </w:rPr>
              <w:t>Personne(s) responsable(s)</w:t>
            </w:r>
          </w:p>
        </w:tc>
      </w:tr>
      <w:tr w:rsidR="0083085E" w:rsidRPr="004615CC" w14:paraId="2B53DF84" w14:textId="77777777" w:rsidTr="001E4FE6">
        <w:trPr>
          <w:jc w:val="center"/>
        </w:trPr>
        <w:tc>
          <w:tcPr>
            <w:tcW w:w="2122" w:type="dxa"/>
          </w:tcPr>
          <w:p w14:paraId="52D33885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0C2C2BD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159ADC0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70F7DB3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6FA1FC03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344DE4EB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43E64EAE" w14:textId="77777777" w:rsidTr="001E4FE6">
        <w:trPr>
          <w:jc w:val="center"/>
        </w:trPr>
        <w:tc>
          <w:tcPr>
            <w:tcW w:w="2122" w:type="dxa"/>
          </w:tcPr>
          <w:p w14:paraId="4BB2A41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1F4EF296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32BD163F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1B0B39B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18B2F31C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24253EC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3BE0D2A3" w14:textId="77777777" w:rsidTr="001E4FE6">
        <w:trPr>
          <w:jc w:val="center"/>
        </w:trPr>
        <w:tc>
          <w:tcPr>
            <w:tcW w:w="2122" w:type="dxa"/>
          </w:tcPr>
          <w:p w14:paraId="756542BF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48BE9BE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537023AB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101531CA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1823BD9F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2E2E28D2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2E12B4CE" w14:textId="77777777" w:rsidTr="001E4FE6">
        <w:trPr>
          <w:jc w:val="center"/>
        </w:trPr>
        <w:tc>
          <w:tcPr>
            <w:tcW w:w="2122" w:type="dxa"/>
          </w:tcPr>
          <w:p w14:paraId="3AFD829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2A87D0B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375EF1F8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507589BD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4831FEE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410D1606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2915396D" w14:textId="77777777" w:rsidTr="001E4FE6">
        <w:trPr>
          <w:jc w:val="center"/>
        </w:trPr>
        <w:tc>
          <w:tcPr>
            <w:tcW w:w="2122" w:type="dxa"/>
          </w:tcPr>
          <w:p w14:paraId="1EAF0766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3BBB8F40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257350C2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53EDF964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6B856624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77AC53BC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7F3D15C3" w14:textId="77777777" w:rsidTr="001E4FE6">
        <w:trPr>
          <w:jc w:val="center"/>
        </w:trPr>
        <w:tc>
          <w:tcPr>
            <w:tcW w:w="2122" w:type="dxa"/>
          </w:tcPr>
          <w:p w14:paraId="2E48D441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3B038A4B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11DD406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6FFD85FD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6C0A266E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5C713CF9" w14:textId="77777777" w:rsidR="0083085E" w:rsidRPr="004615CC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1F57F1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1F57F1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10BC790D" w14:textId="77777777" w:rsidTr="001E4FE6">
        <w:trPr>
          <w:jc w:val="center"/>
        </w:trPr>
        <w:tc>
          <w:tcPr>
            <w:tcW w:w="2122" w:type="dxa"/>
          </w:tcPr>
          <w:p w14:paraId="6578DCF6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0748F8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68C1C4C6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0748F8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6CA6BFFC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0748F8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54202181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0748F8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6FB22E8C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0748F8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21B0A526" w14:textId="77777777" w:rsidR="0083085E" w:rsidRPr="001F57F1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0748F8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0748F8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106CE5A3" w14:textId="77777777" w:rsidTr="001E4FE6">
        <w:trPr>
          <w:jc w:val="center"/>
        </w:trPr>
        <w:tc>
          <w:tcPr>
            <w:tcW w:w="2122" w:type="dxa"/>
          </w:tcPr>
          <w:p w14:paraId="297C9DD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2CBF60A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44EC8917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415412B1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515DFA40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1D563CF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7823C277" w14:textId="77777777" w:rsidTr="001E4FE6">
        <w:trPr>
          <w:jc w:val="center"/>
        </w:trPr>
        <w:tc>
          <w:tcPr>
            <w:tcW w:w="2122" w:type="dxa"/>
          </w:tcPr>
          <w:p w14:paraId="3CB249E6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1EC9D26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3F9A5938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1F5D86F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620FB8D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1032639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1A893A99" w14:textId="77777777" w:rsidTr="001E4FE6">
        <w:trPr>
          <w:jc w:val="center"/>
        </w:trPr>
        <w:tc>
          <w:tcPr>
            <w:tcW w:w="2122" w:type="dxa"/>
          </w:tcPr>
          <w:p w14:paraId="0EE83FE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7EE921C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50C13EA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208DA6F3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754A6BAD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4311BCE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  <w:tr w:rsidR="0083085E" w:rsidRPr="004615CC" w14:paraId="35AE6A5D" w14:textId="77777777" w:rsidTr="001E4FE6">
        <w:trPr>
          <w:jc w:val="center"/>
        </w:trPr>
        <w:tc>
          <w:tcPr>
            <w:tcW w:w="2122" w:type="dxa"/>
          </w:tcPr>
          <w:p w14:paraId="1D99AE0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42" w:type="dxa"/>
          </w:tcPr>
          <w:p w14:paraId="2BB680CA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560" w:type="dxa"/>
          </w:tcPr>
          <w:p w14:paraId="13777FFB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275" w:type="dxa"/>
          </w:tcPr>
          <w:p w14:paraId="6A75754E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2201" w:type="dxa"/>
          </w:tcPr>
          <w:p w14:paraId="3722293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  <w:tc>
          <w:tcPr>
            <w:tcW w:w="1800" w:type="dxa"/>
          </w:tcPr>
          <w:p w14:paraId="34943B29" w14:textId="77777777" w:rsidR="0083085E" w:rsidRPr="000748F8" w:rsidRDefault="0083085E" w:rsidP="0030674E">
            <w:pPr>
              <w:spacing w:beforeLines="40" w:before="96" w:afterLines="40" w:after="96" w:line="240" w:lineRule="auto"/>
              <w:rPr>
                <w:rFonts w:ascii="Arial" w:hAnsi="Arial" w:cs="Arial"/>
                <w:sz w:val="16"/>
                <w:szCs w:val="16"/>
              </w:rPr>
            </w:pP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instrText xml:space="preserve"> FORMTEXT </w:instrTex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separate"/>
            </w:r>
            <w:r w:rsidRPr="00EE0E6E">
              <w:rPr>
                <w:rFonts w:ascii="Arial" w:eastAsia="Arial" w:hAnsi="Arial" w:cs="Arial"/>
                <w:noProof/>
                <w:sz w:val="16"/>
                <w:szCs w:val="16"/>
                <w:lang w:bidi="fr-CA"/>
              </w:rPr>
              <w:t>     </w:t>
            </w:r>
            <w:r w:rsidRPr="00EE0E6E">
              <w:rPr>
                <w:rFonts w:ascii="Arial" w:eastAsia="Arial" w:hAnsi="Arial" w:cs="Arial"/>
                <w:sz w:val="16"/>
                <w:szCs w:val="16"/>
                <w:lang w:bidi="fr-CA"/>
              </w:rPr>
              <w:fldChar w:fldCharType="end"/>
            </w:r>
          </w:p>
        </w:tc>
      </w:tr>
    </w:tbl>
    <w:p w14:paraId="7F333CC9" w14:textId="77777777" w:rsidR="0083085E" w:rsidRDefault="0083085E" w:rsidP="0083085E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3CC7752D" w14:textId="04B67DF1" w:rsidR="00F56368" w:rsidRDefault="00014BF0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Opérer</w:t>
      </w:r>
      <w:r w:rsidR="00F56368"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et entretenir les 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sites</w:t>
      </w:r>
      <w:r w:rsidR="00F56368"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, l’équipement, les systèmes ou les processus associés à vos UES afin de répondre aux critères déterminés.</w:t>
      </w:r>
    </w:p>
    <w:p w14:paraId="1870A29B" w14:textId="6C01E8F8" w:rsidR="00CE24FF" w:rsidRPr="003A69E1" w:rsidRDefault="005B132B" w:rsidP="00CE24FF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Satisfaire l</w:t>
      </w:r>
      <w:r w:rsidR="00CE24FF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es critères 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d’opération</w:t>
      </w:r>
      <w:r w:rsidR="00CE24FF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et de maintenance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080FE4A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0271F2B3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687875E5" w14:textId="3C2C612B" w:rsidR="000269F1" w:rsidRPr="00D61970" w:rsidRDefault="000269F1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Nous répondons à des critères déterminés pour </w:t>
            </w:r>
            <w:r w:rsidR="00015E02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l’opération</w:t>
            </w: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 et la maintenance de nos </w:t>
            </w:r>
            <w:r w:rsidR="00015E02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sites</w:t>
            </w: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, de notre équipement, de nos systèmes ou de nos processus associés à nos UES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877010769"/>
            <w:placeholder>
              <w:docPart w:val="647006510A11394F98A5BF33D04BA6A7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704FCD39" w14:textId="77777777" w:rsidR="000269F1" w:rsidRPr="00D61970" w:rsidRDefault="000269F1" w:rsidP="00ED12C7">
                <w:pPr>
                  <w:spacing w:before="50" w:after="50" w:line="240" w:lineRule="auto"/>
                  <w:ind w:right="-13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2634CC25" w14:textId="77777777" w:rsidR="00CE24FF" w:rsidRPr="00F56368" w:rsidRDefault="00CE24FF" w:rsidP="00CE24FF">
      <w:pPr>
        <w:spacing w:after="240"/>
        <w:ind w:left="-720" w:right="-576" w:hanging="9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AE71A03" w14:textId="115CE1FA" w:rsidR="00F56368" w:rsidRDefault="00F56368" w:rsidP="00F56368">
      <w:pPr>
        <w:pStyle w:val="ListParagraph"/>
        <w:numPr>
          <w:ilvl w:val="0"/>
          <w:numId w:val="20"/>
        </w:numPr>
        <w:spacing w:after="240"/>
        <w:ind w:left="-446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Mettre en place des processus pour contrôler les changements planifiés ayant des incidences sur les critères ou les contrôles </w:t>
      </w:r>
      <w:r w:rsidR="00F77D5E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d’opération</w:t>
      </w:r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et de maintenance.</w:t>
      </w:r>
    </w:p>
    <w:p w14:paraId="5D6DF854" w14:textId="58B74399" w:rsidR="00CE24FF" w:rsidRPr="003A69E1" w:rsidRDefault="00CE24FF" w:rsidP="00CE24FF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Processus de contrôle des changements planifiés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269F1" w:rsidRPr="00640E00" w14:paraId="41391372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7FB88FE0" w14:textId="77777777" w:rsidR="000269F1" w:rsidRPr="00D61970" w:rsidRDefault="000269F1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66747D62" w14:textId="3355FB14" w:rsidR="000269F1" w:rsidRPr="00D61970" w:rsidRDefault="000269F1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Nous avons établi des processus pour contrôler tout changement planifié qui pourrait avoir une incidence sur les critères ou les contrôles </w:t>
            </w:r>
            <w:r w:rsidR="002906CB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d’opération</w:t>
            </w:r>
            <w:r w:rsidRPr="009464AF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 et de maintenance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912584313"/>
            <w:placeholder>
              <w:docPart w:val="7FE248792DED854C92137E8AF854C078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1DFAFFEE" w14:textId="77777777" w:rsidR="000269F1" w:rsidRPr="00D61970" w:rsidRDefault="000269F1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0EF17C7" w14:textId="77777777" w:rsidR="00CE24FF" w:rsidRPr="00F56368" w:rsidRDefault="00CE24FF" w:rsidP="00CE24FF">
      <w:pPr>
        <w:spacing w:after="240"/>
        <w:ind w:left="-810" w:right="-576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1EDDB6B0" w14:textId="77777777" w:rsidR="00F56368" w:rsidRPr="00F56368" w:rsidRDefault="00F56368" w:rsidP="001E4FE6">
      <w:pPr>
        <w:pStyle w:val="ListParagraph"/>
        <w:pageBreakBefore/>
        <w:numPr>
          <w:ilvl w:val="0"/>
          <w:numId w:val="20"/>
        </w:numPr>
        <w:spacing w:after="240"/>
        <w:ind w:left="-448" w:right="-578" w:hanging="357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F5636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lastRenderedPageBreak/>
        <w:t>Contrôler les UES externalisés ou les processus liés aux UES.</w:t>
      </w:r>
    </w:p>
    <w:p w14:paraId="4A5079BC" w14:textId="241047C4" w:rsidR="00B23BC4" w:rsidRPr="00207562" w:rsidRDefault="00A024C9" w:rsidP="00A024C9">
      <w:pPr>
        <w:spacing w:line="240" w:lineRule="auto"/>
        <w:ind w:left="-810" w:right="-720"/>
        <w:rPr>
          <w:rFonts w:ascii="Arial" w:hAnsi="Arial" w:cs="Arial"/>
          <w:color w:val="212529"/>
          <w:sz w:val="20"/>
          <w:szCs w:val="20"/>
          <w:u w:val="single"/>
          <w:shd w:val="clear" w:color="auto" w:fill="FFFFFF"/>
        </w:rPr>
      </w:pPr>
      <w:r w:rsidRPr="00207562">
        <w:rPr>
          <w:rFonts w:ascii="Arial" w:eastAsia="Arial" w:hAnsi="Arial" w:cs="Arial"/>
          <w:color w:val="212529"/>
          <w:sz w:val="20"/>
          <w:szCs w:val="20"/>
          <w:u w:val="single"/>
          <w:shd w:val="clear" w:color="auto" w:fill="FFFFFF"/>
          <w:lang w:bidi="fr-CA"/>
        </w:rPr>
        <w:t>Contrôle externalisé des UES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6961"/>
        <w:gridCol w:w="3240"/>
      </w:tblGrid>
      <w:tr w:rsidR="000D286E" w:rsidRPr="00640E00" w14:paraId="76FD9A15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4ED991D3" w14:textId="77777777" w:rsidR="000D286E" w:rsidRPr="00D61970" w:rsidRDefault="000D286E" w:rsidP="00BE2D32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0BBC233F" w14:textId="52E9E70E" w:rsidR="000D286E" w:rsidRPr="00D61970" w:rsidRDefault="000D286E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7562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Nous avons déterminé l’existence d’UES externalisés ou de processus liés aux UES et avons mis en place des mesures pour contrôler ces UES ou processus liés à nos UES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330029575"/>
            <w:placeholder>
              <w:docPart w:val="8E7DFA6E6568574C95CD5919377F7FA0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4BA0E853" w14:textId="77777777" w:rsidR="000D286E" w:rsidRPr="00D61970" w:rsidRDefault="000D286E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0D286E" w:rsidRPr="00640E00" w14:paraId="206EBB6E" w14:textId="77777777" w:rsidTr="00ED12C7">
        <w:trPr>
          <w:trHeight w:val="215"/>
        </w:trPr>
        <w:tc>
          <w:tcPr>
            <w:tcW w:w="509" w:type="dxa"/>
            <w:vAlign w:val="center"/>
          </w:tcPr>
          <w:p w14:paraId="7C35B7A4" w14:textId="7B8FD033" w:rsidR="000D286E" w:rsidRPr="00A065AF" w:rsidRDefault="000D286E" w:rsidP="000D286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A065AF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961" w:type="dxa"/>
            <w:vAlign w:val="center"/>
          </w:tcPr>
          <w:p w14:paraId="33D30989" w14:textId="4BF6C0D6" w:rsidR="000D286E" w:rsidRPr="00207562" w:rsidRDefault="000D286E" w:rsidP="00ED12C7">
            <w:pPr>
              <w:spacing w:before="50" w:after="50" w:line="240" w:lineRule="auto"/>
              <w:ind w:right="71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 w:rsidRPr="00B5325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t xml:space="preserve">Les rôles et responsabilités permettant de s’assurer que les UES sont </w:t>
            </w:r>
            <w:r w:rsidR="00350A86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opérés</w:t>
            </w:r>
            <w:r w:rsidRPr="00B53256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 et maintenus à l’aide des contrôles établis ont été détaillés et communiqués au personnel concerné</w:t>
            </w:r>
            <w:r w:rsidRPr="00A065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-317807454"/>
            <w:placeholder>
              <w:docPart w:val="F02EF15FA3B1EF45BD7FB549A540033E"/>
            </w:placeholder>
            <w:showingPlcHdr/>
          </w:sdtPr>
          <w:sdtEndPr/>
          <w:sdtContent>
            <w:tc>
              <w:tcPr>
                <w:tcW w:w="3240" w:type="dxa"/>
                <w:vAlign w:val="center"/>
              </w:tcPr>
              <w:p w14:paraId="4221A975" w14:textId="638EAF43" w:rsidR="000D286E" w:rsidRDefault="000D286E" w:rsidP="00ED12C7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A065AF">
                  <w:rPr>
                    <w:rStyle w:val="PlaceholderText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34F8312" w14:textId="77777777" w:rsidR="003A69E1" w:rsidRDefault="003A69E1" w:rsidP="003A69E1">
      <w:pPr>
        <w:spacing w:line="240" w:lineRule="auto"/>
        <w:ind w:left="-806" w:right="-720"/>
        <w:rPr>
          <w:rFonts w:ascii="Arial" w:hAnsi="Arial" w:cs="Arial"/>
          <w:color w:val="212529"/>
          <w:shd w:val="clear" w:color="auto" w:fill="FFFFFF"/>
        </w:rPr>
      </w:pPr>
    </w:p>
    <w:p w14:paraId="2DDE7261" w14:textId="77777777" w:rsidR="00B23BC4" w:rsidRPr="006A2C9F" w:rsidRDefault="00B23BC4" w:rsidP="00B23BC4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428"/>
        <w:gridCol w:w="7773"/>
      </w:tblGrid>
      <w:tr w:rsidR="00B23BC4" w:rsidRPr="006A2C9F" w14:paraId="7787AC53" w14:textId="77777777" w:rsidTr="001E4FE6">
        <w:trPr>
          <w:trHeight w:val="179"/>
        </w:trPr>
        <w:tc>
          <w:tcPr>
            <w:tcW w:w="509" w:type="dxa"/>
            <w:vAlign w:val="center"/>
          </w:tcPr>
          <w:p w14:paraId="49D6BB18" w14:textId="77777777" w:rsidR="00B23BC4" w:rsidRPr="006A2C9F" w:rsidRDefault="00B23BC4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428" w:type="dxa"/>
            <w:vAlign w:val="center"/>
          </w:tcPr>
          <w:p w14:paraId="4DD468FA" w14:textId="77777777" w:rsidR="00B23BC4" w:rsidRPr="006A2C9F" w:rsidRDefault="00B23BC4" w:rsidP="00ED12C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D184A5C1F16E2A46931CFED07F5F36EA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773" w:type="dxa"/>
                <w:vAlign w:val="center"/>
              </w:tcPr>
              <w:p w14:paraId="68CC0FD1" w14:textId="77777777" w:rsidR="00B23BC4" w:rsidRPr="006A2C9F" w:rsidRDefault="00B23BC4" w:rsidP="00ED12C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B23BC4" w:rsidRPr="006A2C9F" w14:paraId="7F6C7864" w14:textId="77777777" w:rsidTr="001E4FE6">
        <w:trPr>
          <w:trHeight w:val="242"/>
        </w:trPr>
        <w:tc>
          <w:tcPr>
            <w:tcW w:w="509" w:type="dxa"/>
            <w:vAlign w:val="center"/>
          </w:tcPr>
          <w:p w14:paraId="2AEADF78" w14:textId="77777777" w:rsidR="00B23BC4" w:rsidRPr="006A2C9F" w:rsidRDefault="00B23BC4" w:rsidP="004B483D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97630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428" w:type="dxa"/>
            <w:vAlign w:val="center"/>
          </w:tcPr>
          <w:p w14:paraId="0F8BC70D" w14:textId="77777777" w:rsidR="00B23BC4" w:rsidRPr="006A2C9F" w:rsidRDefault="00B23BC4" w:rsidP="00ED12C7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9723981697ED294F8EB3F9B837258147"/>
            </w:placeholder>
            <w:showingPlcHdr/>
          </w:sdtPr>
          <w:sdtEndPr/>
          <w:sdtContent>
            <w:tc>
              <w:tcPr>
                <w:tcW w:w="7773" w:type="dxa"/>
                <w:vAlign w:val="center"/>
              </w:tcPr>
              <w:p w14:paraId="00600A01" w14:textId="77777777" w:rsidR="00B23BC4" w:rsidRPr="006A2C9F" w:rsidRDefault="00B23BC4" w:rsidP="00ED12C7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7F537EB9" w14:textId="77777777" w:rsidR="00B23BC4" w:rsidRDefault="00B23BC4" w:rsidP="00B23BC4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1318B19" w14:textId="77777777" w:rsidR="00B23BC4" w:rsidRDefault="00B23BC4" w:rsidP="00B23BC4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9D56F3BF5609204C84C2D9BDEA863127"/>
        </w:placeholder>
        <w:showingPlcHdr/>
      </w:sdtPr>
      <w:sdtEndPr/>
      <w:sdtContent>
        <w:p w14:paraId="24B21CB8" w14:textId="77777777" w:rsidR="00B23BC4" w:rsidRDefault="00B23BC4" w:rsidP="005453CE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sectPr w:rsidR="00B23BC4" w:rsidSect="00EF3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3CC06" w14:textId="77777777" w:rsidR="0097630F" w:rsidRDefault="0097630F" w:rsidP="00EF3EDC">
      <w:pPr>
        <w:spacing w:after="0" w:line="240" w:lineRule="auto"/>
      </w:pPr>
      <w:r>
        <w:separator/>
      </w:r>
    </w:p>
  </w:endnote>
  <w:endnote w:type="continuationSeparator" w:id="0">
    <w:p w14:paraId="26CA424B" w14:textId="77777777" w:rsidR="0097630F" w:rsidRDefault="0097630F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5E4C009" w14:textId="77777777" w:rsidR="00E6424F" w:rsidRDefault="00E6424F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33A7D716" w14:textId="77777777" w:rsidR="00E6424F" w:rsidRDefault="00E6424F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3366C0" w14:textId="3B44DDAF" w:rsidR="00E6424F" w:rsidRDefault="00E6424F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22254D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6CF9AF4F" w14:textId="2E7E6D39" w:rsidR="00E6424F" w:rsidRDefault="00F509D8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2A236D" wp14:editId="19C68FEF">
              <wp:simplePos x="0" y="0"/>
              <wp:positionH relativeFrom="column">
                <wp:posOffset>-703580</wp:posOffset>
              </wp:positionH>
              <wp:positionV relativeFrom="paragraph">
                <wp:posOffset>379730</wp:posOffset>
              </wp:positionV>
              <wp:extent cx="4901184" cy="400050"/>
              <wp:effectExtent l="0" t="0" r="127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01184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56FDCB7" w14:textId="4ADC802E" w:rsidR="00F509D8" w:rsidRPr="0065211C" w:rsidRDefault="0022254D" w:rsidP="00F509D8">
                          <w:pPr>
                            <w:rPr>
                              <w:lang w:val="en-CA"/>
                            </w:rPr>
                          </w:pPr>
                          <w:bookmarkStart w:id="0" w:name="_GoBack"/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082E3650" wp14:editId="6FE6471E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2A236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5.4pt;margin-top:29.9pt;width:385.9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" fillcolor="white [3201]" stroked="f" strokeweight=".5pt">
              <v:textbox>
                <w:txbxContent>
                  <w:p w14:paraId="356FDCB7" w14:textId="4ADC802E" w:rsidR="00F509D8" w:rsidRPr="0065211C" w:rsidRDefault="0022254D" w:rsidP="00F509D8">
                    <w:pPr>
                      <w:rPr>
                        <w:lang w:val="en-CA"/>
                      </w:rPr>
                    </w:pPr>
                    <w:bookmarkStart w:id="1" w:name="_GoBack"/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082E3650" wp14:editId="6FE6471E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CC9CF" w14:textId="77777777" w:rsidR="0065211C" w:rsidRDefault="006521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7805D" w14:textId="77777777" w:rsidR="0097630F" w:rsidRDefault="0097630F" w:rsidP="00EF3EDC">
      <w:pPr>
        <w:spacing w:after="0" w:line="240" w:lineRule="auto"/>
      </w:pPr>
      <w:r>
        <w:separator/>
      </w:r>
    </w:p>
  </w:footnote>
  <w:footnote w:type="continuationSeparator" w:id="0">
    <w:p w14:paraId="146C8DD7" w14:textId="77777777" w:rsidR="0097630F" w:rsidRDefault="0097630F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F4E33" w14:textId="77777777" w:rsidR="0065211C" w:rsidRDefault="006521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BC3FB" w14:textId="09DA0953" w:rsidR="00E6424F" w:rsidRDefault="00E6424F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1AE0EC" wp14:editId="4CB695B5">
              <wp:simplePos x="0" y="0"/>
              <wp:positionH relativeFrom="column">
                <wp:posOffset>-662940</wp:posOffset>
              </wp:positionH>
              <wp:positionV relativeFrom="paragraph">
                <wp:posOffset>-236220</wp:posOffset>
              </wp:positionV>
              <wp:extent cx="730123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123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7765EEA" w14:textId="77777777" w:rsidR="00E6424F" w:rsidRPr="003B1516" w:rsidRDefault="00E6424F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1AE0E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2.2pt;margin-top:-18.6pt;width:574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" fillcolor="#00579d" stroked="f" strokeweight=".5pt">
              <v:textbox>
                <w:txbxContent>
                  <w:p w14:paraId="47765EEA" w14:textId="77777777" w:rsidR="00E6424F" w:rsidRPr="003B1516" w:rsidRDefault="00E6424F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bookmarkStart w:id="1" w:name="_GoBack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9239F9" wp14:editId="72C6CDD6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53C07E8" w14:textId="7F756263" w:rsidR="00E6424F" w:rsidRPr="009F1EB9" w:rsidRDefault="00A63409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  <w:lang w:bidi="fr-CA"/>
                            </w:rPr>
                            <w:t xml:space="preserve">Tâche 17 : Contrôles </w:t>
                          </w:r>
                          <w:r w:rsidR="002C55EF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24"/>
                              <w:lang w:bidi="fr-CA"/>
                            </w:rPr>
                            <w:t>opérationnel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9239F9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353C07E8" w14:textId="7F756263" w:rsidR="00E6424F" w:rsidRPr="009F1EB9" w:rsidRDefault="00A63409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</w:rPr>
                    </w:pPr>
                    <w:r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  <w:lang w:bidi="fr-CA"/>
                      </w:rPr>
                      <w:t xml:space="preserve">Tâche 17 : Contrôles </w:t>
                    </w:r>
                    <w:r w:rsidR="002C55EF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24"/>
                        <w:lang w:bidi="fr-CA"/>
                      </w:rPr>
                      <w:t>opérationnel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FD3766A" wp14:editId="7E729B18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641D4747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FC19C" w14:textId="77777777" w:rsidR="0065211C" w:rsidRDefault="006521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107BD"/>
    <w:multiLevelType w:val="multilevel"/>
    <w:tmpl w:val="FAB6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752EE"/>
    <w:multiLevelType w:val="multilevel"/>
    <w:tmpl w:val="96F2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024F18"/>
    <w:multiLevelType w:val="hybridMultilevel"/>
    <w:tmpl w:val="9FD078E6"/>
    <w:lvl w:ilvl="0" w:tplc="C974E878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9" w15:restartNumberingAfterBreak="0">
    <w:nsid w:val="79D81680"/>
    <w:multiLevelType w:val="hybridMultilevel"/>
    <w:tmpl w:val="B2B0A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C735F"/>
    <w:multiLevelType w:val="hybridMultilevel"/>
    <w:tmpl w:val="9F7CD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17"/>
  </w:num>
  <w:num w:numId="5">
    <w:abstractNumId w:val="15"/>
  </w:num>
  <w:num w:numId="6">
    <w:abstractNumId w:val="0"/>
  </w:num>
  <w:num w:numId="7">
    <w:abstractNumId w:val="11"/>
  </w:num>
  <w:num w:numId="8">
    <w:abstractNumId w:val="13"/>
  </w:num>
  <w:num w:numId="9">
    <w:abstractNumId w:val="12"/>
  </w:num>
  <w:num w:numId="10">
    <w:abstractNumId w:val="2"/>
  </w:num>
  <w:num w:numId="11">
    <w:abstractNumId w:val="8"/>
  </w:num>
  <w:num w:numId="12">
    <w:abstractNumId w:val="14"/>
  </w:num>
  <w:num w:numId="13">
    <w:abstractNumId w:val="21"/>
  </w:num>
  <w:num w:numId="14">
    <w:abstractNumId w:val="4"/>
  </w:num>
  <w:num w:numId="15">
    <w:abstractNumId w:val="1"/>
  </w:num>
  <w:num w:numId="16">
    <w:abstractNumId w:val="6"/>
  </w:num>
  <w:num w:numId="17">
    <w:abstractNumId w:val="5"/>
  </w:num>
  <w:num w:numId="18">
    <w:abstractNumId w:val="16"/>
  </w:num>
  <w:num w:numId="19">
    <w:abstractNumId w:val="19"/>
  </w:num>
  <w:num w:numId="20">
    <w:abstractNumId w:val="18"/>
  </w:num>
  <w:num w:numId="21">
    <w:abstractNumId w:val="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05EF0"/>
    <w:rsid w:val="0000746F"/>
    <w:rsid w:val="00014BF0"/>
    <w:rsid w:val="00015E02"/>
    <w:rsid w:val="000269F1"/>
    <w:rsid w:val="00051FA1"/>
    <w:rsid w:val="000608AC"/>
    <w:rsid w:val="00062475"/>
    <w:rsid w:val="00082DAF"/>
    <w:rsid w:val="000D286E"/>
    <w:rsid w:val="001057C2"/>
    <w:rsid w:val="00116A5A"/>
    <w:rsid w:val="001256CA"/>
    <w:rsid w:val="0014401D"/>
    <w:rsid w:val="00161D8E"/>
    <w:rsid w:val="00167A99"/>
    <w:rsid w:val="001B57DD"/>
    <w:rsid w:val="001D1F88"/>
    <w:rsid w:val="001E4FE6"/>
    <w:rsid w:val="001F065F"/>
    <w:rsid w:val="00205434"/>
    <w:rsid w:val="00207562"/>
    <w:rsid w:val="00214378"/>
    <w:rsid w:val="0022254D"/>
    <w:rsid w:val="0023403E"/>
    <w:rsid w:val="00251088"/>
    <w:rsid w:val="002906CB"/>
    <w:rsid w:val="0029391E"/>
    <w:rsid w:val="00294677"/>
    <w:rsid w:val="002A541F"/>
    <w:rsid w:val="002B58E5"/>
    <w:rsid w:val="002C0DF1"/>
    <w:rsid w:val="002C105E"/>
    <w:rsid w:val="002C55EF"/>
    <w:rsid w:val="0032574D"/>
    <w:rsid w:val="00350A86"/>
    <w:rsid w:val="00352954"/>
    <w:rsid w:val="00385D5C"/>
    <w:rsid w:val="003A69E1"/>
    <w:rsid w:val="003B1516"/>
    <w:rsid w:val="003F4CB4"/>
    <w:rsid w:val="004615CC"/>
    <w:rsid w:val="00483D9F"/>
    <w:rsid w:val="004A1D23"/>
    <w:rsid w:val="004A1E20"/>
    <w:rsid w:val="004A4F34"/>
    <w:rsid w:val="00511E25"/>
    <w:rsid w:val="00512C41"/>
    <w:rsid w:val="005453CE"/>
    <w:rsid w:val="00570607"/>
    <w:rsid w:val="005B1133"/>
    <w:rsid w:val="005B132B"/>
    <w:rsid w:val="005B2ED4"/>
    <w:rsid w:val="005E4313"/>
    <w:rsid w:val="005F2C1E"/>
    <w:rsid w:val="005F6C74"/>
    <w:rsid w:val="00611F12"/>
    <w:rsid w:val="0065211C"/>
    <w:rsid w:val="006711D8"/>
    <w:rsid w:val="006D4654"/>
    <w:rsid w:val="006F4E03"/>
    <w:rsid w:val="0075797C"/>
    <w:rsid w:val="00792812"/>
    <w:rsid w:val="007A5267"/>
    <w:rsid w:val="007E4233"/>
    <w:rsid w:val="00803E87"/>
    <w:rsid w:val="008253FA"/>
    <w:rsid w:val="0083085E"/>
    <w:rsid w:val="00854C3E"/>
    <w:rsid w:val="00862E7C"/>
    <w:rsid w:val="00863F69"/>
    <w:rsid w:val="00880A05"/>
    <w:rsid w:val="008A44CF"/>
    <w:rsid w:val="009134E8"/>
    <w:rsid w:val="009464AF"/>
    <w:rsid w:val="0097630F"/>
    <w:rsid w:val="009C0060"/>
    <w:rsid w:val="009C1354"/>
    <w:rsid w:val="009C32C8"/>
    <w:rsid w:val="009E1020"/>
    <w:rsid w:val="009E3E16"/>
    <w:rsid w:val="009F1EB9"/>
    <w:rsid w:val="00A024C9"/>
    <w:rsid w:val="00A41B5D"/>
    <w:rsid w:val="00A63409"/>
    <w:rsid w:val="00AA1CE0"/>
    <w:rsid w:val="00AC2487"/>
    <w:rsid w:val="00AC4D6C"/>
    <w:rsid w:val="00AE58DF"/>
    <w:rsid w:val="00AF74AE"/>
    <w:rsid w:val="00B14855"/>
    <w:rsid w:val="00B23B21"/>
    <w:rsid w:val="00B23BC4"/>
    <w:rsid w:val="00B53256"/>
    <w:rsid w:val="00B66B22"/>
    <w:rsid w:val="00B921DF"/>
    <w:rsid w:val="00B92C87"/>
    <w:rsid w:val="00BA56E5"/>
    <w:rsid w:val="00C046F2"/>
    <w:rsid w:val="00C246BE"/>
    <w:rsid w:val="00C34B4C"/>
    <w:rsid w:val="00CC27DB"/>
    <w:rsid w:val="00CC338E"/>
    <w:rsid w:val="00CE24FF"/>
    <w:rsid w:val="00D178AA"/>
    <w:rsid w:val="00DB1AC7"/>
    <w:rsid w:val="00DB3BCB"/>
    <w:rsid w:val="00DB3FD3"/>
    <w:rsid w:val="00DE1321"/>
    <w:rsid w:val="00E54455"/>
    <w:rsid w:val="00E6424F"/>
    <w:rsid w:val="00E648FD"/>
    <w:rsid w:val="00E71434"/>
    <w:rsid w:val="00E83150"/>
    <w:rsid w:val="00E83491"/>
    <w:rsid w:val="00ED0DA7"/>
    <w:rsid w:val="00ED12C7"/>
    <w:rsid w:val="00ED5F4A"/>
    <w:rsid w:val="00EF3EDC"/>
    <w:rsid w:val="00F102F0"/>
    <w:rsid w:val="00F242EC"/>
    <w:rsid w:val="00F27495"/>
    <w:rsid w:val="00F376C2"/>
    <w:rsid w:val="00F414C5"/>
    <w:rsid w:val="00F509D8"/>
    <w:rsid w:val="00F56368"/>
    <w:rsid w:val="00F77D5E"/>
    <w:rsid w:val="00FB3CE3"/>
    <w:rsid w:val="00FB6CCA"/>
    <w:rsid w:val="00FC0C29"/>
    <w:rsid w:val="00FC3F95"/>
    <w:rsid w:val="00FE7FB7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9729F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34B4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07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5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9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9418F-AA11-4DD4-961B-54782326A445}"/>
      </w:docPartPr>
      <w:docPartBody>
        <w:p w:rsidR="000354BF" w:rsidRDefault="0095680A"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F51D44-73C1-46AF-A7A6-AA5A93280174}"/>
      </w:docPartPr>
      <w:docPartBody>
        <w:p w:rsidR="00BC60ED" w:rsidRDefault="000354BF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184A5C1F16E2A46931CFED07F5F36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67406-B898-524D-83A2-59C3A77F4E5C}"/>
      </w:docPartPr>
      <w:docPartBody>
        <w:p w:rsidR="0041555C" w:rsidRDefault="000C58F7" w:rsidP="000C58F7">
          <w:pPr>
            <w:pStyle w:val="D184A5C1F16E2A46931CFED07F5F36EA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723981697ED294F8EB3F9B837258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F5688-FADD-6648-97C2-8EC1D55947CC}"/>
      </w:docPartPr>
      <w:docPartBody>
        <w:p w:rsidR="0041555C" w:rsidRDefault="000C58F7" w:rsidP="000C58F7">
          <w:pPr>
            <w:pStyle w:val="9723981697ED294F8EB3F9B83725814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D56F3BF5609204C84C2D9BDEA863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E288D-F1B8-4B48-A113-D31A000E110D}"/>
      </w:docPartPr>
      <w:docPartBody>
        <w:p w:rsidR="0041555C" w:rsidRDefault="000C58F7" w:rsidP="000C58F7">
          <w:pPr>
            <w:pStyle w:val="9D56F3BF5609204C84C2D9BDEA86312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07A691C87AC694EAE65A1E59A1D7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92060-A6B4-984B-BB0F-E6F6D50B7688}"/>
      </w:docPartPr>
      <w:docPartBody>
        <w:p w:rsidR="00EE1BD6" w:rsidRDefault="00800C9B" w:rsidP="00800C9B">
          <w:pPr>
            <w:pStyle w:val="E07A691C87AC694EAE65A1E59A1D7BA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F830FAE43F2B94F8B7CDB81DE3FC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0F343-0150-0E40-8C46-10CE87B6BB42}"/>
      </w:docPartPr>
      <w:docPartBody>
        <w:p w:rsidR="00EE1BD6" w:rsidRDefault="00800C9B" w:rsidP="00800C9B">
          <w:pPr>
            <w:pStyle w:val="4F830FAE43F2B94F8B7CDB81DE3FC1A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47006510A11394F98A5BF33D04BA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DF23C-B15F-1347-9624-3197E23F3852}"/>
      </w:docPartPr>
      <w:docPartBody>
        <w:p w:rsidR="00EE1BD6" w:rsidRDefault="00800C9B" w:rsidP="00800C9B">
          <w:pPr>
            <w:pStyle w:val="647006510A11394F98A5BF33D04BA6A7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FE248792DED854C92137E8AF854C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4F661-6D5B-1F4F-AE07-5EC59B72F4ED}"/>
      </w:docPartPr>
      <w:docPartBody>
        <w:p w:rsidR="00EE1BD6" w:rsidRDefault="00800C9B" w:rsidP="00800C9B">
          <w:pPr>
            <w:pStyle w:val="7FE248792DED854C92137E8AF854C078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E7DFA6E6568574C95CD5919377F7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387DD-2348-9F4B-9979-EEB6BD5CFBE9}"/>
      </w:docPartPr>
      <w:docPartBody>
        <w:p w:rsidR="00EE1BD6" w:rsidRDefault="00800C9B" w:rsidP="00800C9B">
          <w:pPr>
            <w:pStyle w:val="8E7DFA6E6568574C95CD5919377F7FA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02EF15FA3B1EF45BD7FB549A5400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98BDF-5715-C345-9792-A78E8E93F68A}"/>
      </w:docPartPr>
      <w:docPartBody>
        <w:p w:rsidR="00EE1BD6" w:rsidRDefault="00800C9B" w:rsidP="00800C9B">
          <w:pPr>
            <w:pStyle w:val="F02EF15FA3B1EF45BD7FB549A540033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80A"/>
    <w:rsid w:val="00005558"/>
    <w:rsid w:val="000354BF"/>
    <w:rsid w:val="00071334"/>
    <w:rsid w:val="000C58F7"/>
    <w:rsid w:val="001E01CD"/>
    <w:rsid w:val="002F0E18"/>
    <w:rsid w:val="00300D69"/>
    <w:rsid w:val="003052FD"/>
    <w:rsid w:val="00350E15"/>
    <w:rsid w:val="0041555C"/>
    <w:rsid w:val="00422043"/>
    <w:rsid w:val="00454449"/>
    <w:rsid w:val="00495034"/>
    <w:rsid w:val="00515B93"/>
    <w:rsid w:val="00596CBB"/>
    <w:rsid w:val="006D7B37"/>
    <w:rsid w:val="0073767C"/>
    <w:rsid w:val="00800C9B"/>
    <w:rsid w:val="00803A8F"/>
    <w:rsid w:val="00843DA9"/>
    <w:rsid w:val="00847555"/>
    <w:rsid w:val="00895CB0"/>
    <w:rsid w:val="0095680A"/>
    <w:rsid w:val="009C70B6"/>
    <w:rsid w:val="00A0414A"/>
    <w:rsid w:val="00AE4F9B"/>
    <w:rsid w:val="00B05F54"/>
    <w:rsid w:val="00BC60ED"/>
    <w:rsid w:val="00CD4FB1"/>
    <w:rsid w:val="00D37554"/>
    <w:rsid w:val="00E2190D"/>
    <w:rsid w:val="00EE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0C9B"/>
    <w:rPr>
      <w:color w:val="808080"/>
    </w:rPr>
  </w:style>
  <w:style w:type="paragraph" w:customStyle="1" w:styleId="D184A5C1F16E2A46931CFED07F5F36EA">
    <w:name w:val="D184A5C1F16E2A46931CFED07F5F36EA"/>
    <w:rsid w:val="000C58F7"/>
    <w:pPr>
      <w:spacing w:after="0" w:line="240" w:lineRule="auto"/>
    </w:pPr>
    <w:rPr>
      <w:sz w:val="24"/>
      <w:szCs w:val="24"/>
    </w:rPr>
  </w:style>
  <w:style w:type="paragraph" w:customStyle="1" w:styleId="9723981697ED294F8EB3F9B837258147">
    <w:name w:val="9723981697ED294F8EB3F9B837258147"/>
    <w:rsid w:val="000C58F7"/>
    <w:pPr>
      <w:spacing w:after="0" w:line="240" w:lineRule="auto"/>
    </w:pPr>
    <w:rPr>
      <w:sz w:val="24"/>
      <w:szCs w:val="24"/>
    </w:rPr>
  </w:style>
  <w:style w:type="paragraph" w:customStyle="1" w:styleId="9D56F3BF5609204C84C2D9BDEA863127">
    <w:name w:val="9D56F3BF5609204C84C2D9BDEA863127"/>
    <w:rsid w:val="000C58F7"/>
    <w:pPr>
      <w:spacing w:after="0" w:line="240" w:lineRule="auto"/>
    </w:pPr>
    <w:rPr>
      <w:sz w:val="24"/>
      <w:szCs w:val="24"/>
    </w:rPr>
  </w:style>
  <w:style w:type="paragraph" w:customStyle="1" w:styleId="E07A691C87AC694EAE65A1E59A1D7BA2">
    <w:name w:val="E07A691C87AC694EAE65A1E59A1D7BA2"/>
    <w:rsid w:val="00800C9B"/>
    <w:pPr>
      <w:spacing w:after="0" w:line="240" w:lineRule="auto"/>
    </w:pPr>
    <w:rPr>
      <w:sz w:val="24"/>
      <w:szCs w:val="24"/>
    </w:rPr>
  </w:style>
  <w:style w:type="paragraph" w:customStyle="1" w:styleId="4F830FAE43F2B94F8B7CDB81DE3FC1AC">
    <w:name w:val="4F830FAE43F2B94F8B7CDB81DE3FC1AC"/>
    <w:rsid w:val="00800C9B"/>
    <w:pPr>
      <w:spacing w:after="0" w:line="240" w:lineRule="auto"/>
    </w:pPr>
    <w:rPr>
      <w:sz w:val="24"/>
      <w:szCs w:val="24"/>
    </w:rPr>
  </w:style>
  <w:style w:type="paragraph" w:customStyle="1" w:styleId="647006510A11394F98A5BF33D04BA6A7">
    <w:name w:val="647006510A11394F98A5BF33D04BA6A7"/>
    <w:rsid w:val="00800C9B"/>
    <w:pPr>
      <w:spacing w:after="0" w:line="240" w:lineRule="auto"/>
    </w:pPr>
    <w:rPr>
      <w:sz w:val="24"/>
      <w:szCs w:val="24"/>
    </w:rPr>
  </w:style>
  <w:style w:type="paragraph" w:customStyle="1" w:styleId="7FE248792DED854C92137E8AF854C078">
    <w:name w:val="7FE248792DED854C92137E8AF854C078"/>
    <w:rsid w:val="00800C9B"/>
    <w:pPr>
      <w:spacing w:after="0" w:line="240" w:lineRule="auto"/>
    </w:pPr>
    <w:rPr>
      <w:sz w:val="24"/>
      <w:szCs w:val="24"/>
    </w:rPr>
  </w:style>
  <w:style w:type="paragraph" w:customStyle="1" w:styleId="8E7DFA6E6568574C95CD5919377F7FA0">
    <w:name w:val="8E7DFA6E6568574C95CD5919377F7FA0"/>
    <w:rsid w:val="00800C9B"/>
    <w:pPr>
      <w:spacing w:after="0" w:line="240" w:lineRule="auto"/>
    </w:pPr>
    <w:rPr>
      <w:sz w:val="24"/>
      <w:szCs w:val="24"/>
    </w:rPr>
  </w:style>
  <w:style w:type="paragraph" w:customStyle="1" w:styleId="F02EF15FA3B1EF45BD7FB549A540033E">
    <w:name w:val="F02EF15FA3B1EF45BD7FB549A540033E"/>
    <w:rsid w:val="00800C9B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25</cp:revision>
  <cp:lastPrinted>2018-10-09T18:41:00Z</cp:lastPrinted>
  <dcterms:created xsi:type="dcterms:W3CDTF">2021-10-26T17:26:00Z</dcterms:created>
  <dcterms:modified xsi:type="dcterms:W3CDTF">2022-01-26T21:23:00Z</dcterms:modified>
</cp:coreProperties>
</file>